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575" w:rsidRPr="00597902" w:rsidRDefault="009D658A">
      <w:pPr>
        <w:jc w:val="center"/>
        <w:rPr>
          <w:rFonts w:ascii="黑体" w:eastAsia="黑体" w:hAnsi="黑体" w:cstheme="minorEastAsia"/>
          <w:sz w:val="28"/>
          <w:szCs w:val="32"/>
        </w:rPr>
      </w:pPr>
      <w:r w:rsidRPr="00597902">
        <w:rPr>
          <w:rFonts w:ascii="黑体" w:eastAsia="黑体" w:hAnsi="黑体" w:cstheme="minorEastAsia" w:hint="eastAsia"/>
          <w:sz w:val="28"/>
          <w:szCs w:val="32"/>
        </w:rPr>
        <w:t>为“我”而生活</w:t>
      </w:r>
    </w:p>
    <w:p w:rsidR="00373575" w:rsidRDefault="009D658A">
      <w:pPr>
        <w:spacing w:line="380" w:lineRule="exact"/>
        <w:ind w:firstLine="420"/>
        <w:rPr>
          <w:rFonts w:asciiTheme="minorEastAsia" w:hAnsiTheme="minorEastAsia" w:cstheme="minorEastAsia"/>
          <w:szCs w:val="21"/>
        </w:rPr>
      </w:pPr>
      <w:r>
        <w:rPr>
          <w:rFonts w:asciiTheme="minorEastAsia" w:hAnsiTheme="minorEastAsia" w:cstheme="minorEastAsia" w:hint="eastAsia"/>
          <w:szCs w:val="21"/>
        </w:rPr>
        <w:t>日本文学也许是我这个文学业余爱好者涉猎最多的域外文学。</w:t>
      </w:r>
    </w:p>
    <w:p w:rsidR="00373575" w:rsidRDefault="009D658A">
      <w:pPr>
        <w:spacing w:line="380" w:lineRule="exact"/>
        <w:ind w:firstLine="420"/>
        <w:rPr>
          <w:rFonts w:asciiTheme="minorEastAsia" w:hAnsiTheme="minorEastAsia" w:cstheme="minorEastAsia"/>
          <w:szCs w:val="21"/>
        </w:rPr>
      </w:pPr>
      <w:r>
        <w:rPr>
          <w:rFonts w:asciiTheme="minorEastAsia" w:hAnsiTheme="minorEastAsia" w:cstheme="minorEastAsia" w:hint="eastAsia"/>
          <w:szCs w:val="21"/>
        </w:rPr>
        <w:t>从夏目漱石、川端康成这类传统文学到东野</w:t>
      </w:r>
      <w:proofErr w:type="gramStart"/>
      <w:r>
        <w:rPr>
          <w:rFonts w:asciiTheme="minorEastAsia" w:hAnsiTheme="minorEastAsia" w:cstheme="minorEastAsia" w:hint="eastAsia"/>
          <w:szCs w:val="21"/>
        </w:rPr>
        <w:t>圭</w:t>
      </w:r>
      <w:proofErr w:type="gramEnd"/>
      <w:r>
        <w:rPr>
          <w:rFonts w:asciiTheme="minorEastAsia" w:hAnsiTheme="minorEastAsia" w:cstheme="minorEastAsia" w:hint="eastAsia"/>
          <w:szCs w:val="21"/>
        </w:rPr>
        <w:t>吾、村上春树这类通俗文学，仔细回想不下百本，为什么如此</w:t>
      </w:r>
      <w:bookmarkStart w:id="0" w:name="_GoBack"/>
      <w:bookmarkEnd w:id="0"/>
      <w:r>
        <w:rPr>
          <w:rFonts w:asciiTheme="minorEastAsia" w:hAnsiTheme="minorEastAsia" w:cstheme="minorEastAsia" w:hint="eastAsia"/>
          <w:szCs w:val="21"/>
        </w:rPr>
        <w:t>沉迷呢？静言思之，大概是生活二字。</w:t>
      </w:r>
    </w:p>
    <w:p w:rsidR="00373575" w:rsidRDefault="009D658A">
      <w:pPr>
        <w:spacing w:line="380" w:lineRule="exact"/>
        <w:ind w:firstLine="420"/>
        <w:rPr>
          <w:rFonts w:asciiTheme="minorEastAsia" w:hAnsiTheme="minorEastAsia" w:cstheme="minorEastAsia"/>
          <w:szCs w:val="21"/>
        </w:rPr>
      </w:pPr>
      <w:r>
        <w:rPr>
          <w:rFonts w:asciiTheme="minorEastAsia" w:hAnsiTheme="minorEastAsia" w:cstheme="minorEastAsia" w:hint="eastAsia"/>
          <w:szCs w:val="21"/>
        </w:rPr>
        <w:t>日本文学是离“我”的生活最亲近的文学。</w:t>
      </w:r>
    </w:p>
    <w:p w:rsidR="00373575" w:rsidRDefault="009D658A">
      <w:pPr>
        <w:spacing w:line="380" w:lineRule="exact"/>
        <w:ind w:firstLine="420"/>
        <w:rPr>
          <w:rFonts w:asciiTheme="minorEastAsia" w:hAnsiTheme="minorEastAsia" w:cstheme="minorEastAsia"/>
          <w:szCs w:val="21"/>
          <w:lang w:eastAsia="ja-JP"/>
        </w:rPr>
      </w:pPr>
      <w:r>
        <w:rPr>
          <w:rFonts w:asciiTheme="minorEastAsia" w:hAnsiTheme="minorEastAsia" w:cstheme="minorEastAsia" w:hint="eastAsia"/>
          <w:szCs w:val="21"/>
          <w:lang w:eastAsia="ja-JP"/>
        </w:rPr>
        <w:t>请原谅我这么主观武断的评判，暂且先听我举个例子，お愿いします！</w:t>
      </w:r>
    </w:p>
    <w:p w:rsidR="00373575" w:rsidRDefault="009D658A">
      <w:pPr>
        <w:spacing w:line="380" w:lineRule="exact"/>
        <w:ind w:firstLine="420"/>
        <w:rPr>
          <w:rFonts w:asciiTheme="minorEastAsia" w:hAnsiTheme="minorEastAsia" w:cstheme="minorEastAsia"/>
          <w:szCs w:val="21"/>
        </w:rPr>
      </w:pPr>
      <w:r>
        <w:rPr>
          <w:rFonts w:asciiTheme="minorEastAsia" w:hAnsiTheme="minorEastAsia" w:cstheme="minorEastAsia" w:hint="eastAsia"/>
          <w:szCs w:val="21"/>
        </w:rPr>
        <w:t>“我”是一个普通人，没有经历过纷乱残酷的战火，没有翻越过冰雪覆盖的乞力马扎罗山，没有邂逅过追忆潸然的倾城之恋；“我”生活在城市，没有体会过乡土氏族社会微妙复杂的人际牵绊，“我”的童年没有衣食之忧，最大的苦恼是升学工作的压力；“我”二十上下，没有丰富的人生阅历，没有人生的大起大落。装在套子里的人、庸庸碌碌的公务员、巨大压力下拮据的推销员、十九世纪恨嫁的欧洲贵族妇女、二十世纪二战炮火里无法抚平伤痛的家庭……都是纸上写的、荧屏上演的，虽有动容处、向往处，总归没有发自内心深切的共鸣。似乎少年、校园、城市、循规蹈矩地工作学习、不浓不烈的情感，在其他地域的文学里，都是相对肤浅，或者说不那么深刻的文学题材。</w:t>
      </w:r>
    </w:p>
    <w:p w:rsidR="00373575" w:rsidRDefault="009D658A">
      <w:pPr>
        <w:spacing w:line="380" w:lineRule="exact"/>
        <w:ind w:firstLine="420"/>
        <w:rPr>
          <w:rFonts w:asciiTheme="minorEastAsia" w:hAnsiTheme="minorEastAsia" w:cstheme="minorEastAsia"/>
          <w:szCs w:val="21"/>
        </w:rPr>
      </w:pPr>
      <w:r>
        <w:rPr>
          <w:rFonts w:asciiTheme="minorEastAsia" w:hAnsiTheme="minorEastAsia" w:cstheme="minorEastAsia" w:hint="eastAsia"/>
          <w:szCs w:val="21"/>
        </w:rPr>
        <w:t>但是，我偶然地与一本小说相遇，并感动了。</w:t>
      </w:r>
    </w:p>
    <w:p w:rsidR="00373575" w:rsidRDefault="009D658A">
      <w:pPr>
        <w:spacing w:line="380" w:lineRule="exact"/>
        <w:ind w:firstLine="420"/>
        <w:rPr>
          <w:rFonts w:asciiTheme="minorEastAsia" w:hAnsiTheme="minorEastAsia" w:cstheme="minorEastAsia"/>
          <w:szCs w:val="21"/>
        </w:rPr>
      </w:pPr>
      <w:r>
        <w:rPr>
          <w:rFonts w:asciiTheme="minorEastAsia" w:hAnsiTheme="minorEastAsia" w:cstheme="minorEastAsia" w:hint="eastAsia"/>
          <w:szCs w:val="21"/>
        </w:rPr>
        <w:t>那是一个非常简单的故事，讲的是一个日本女职员收入微薄，但想要攒钱环游世界，于是着手省钱，最终也没有写到她是否实现了环游世界愿望的故事。</w:t>
      </w:r>
    </w:p>
    <w:p w:rsidR="00373575" w:rsidRDefault="009D658A">
      <w:pPr>
        <w:widowControl/>
        <w:spacing w:line="380" w:lineRule="exact"/>
        <w:jc w:val="left"/>
        <w:rPr>
          <w:rFonts w:asciiTheme="minorEastAsia" w:hAnsiTheme="minorEastAsia" w:cstheme="minorEastAsia"/>
          <w:szCs w:val="21"/>
        </w:rPr>
      </w:pPr>
      <w:r>
        <w:rPr>
          <w:rFonts w:asciiTheme="minorEastAsia" w:hAnsiTheme="minorEastAsia" w:cstheme="minorEastAsia" w:hint="eastAsia"/>
          <w:kern w:val="0"/>
          <w:szCs w:val="21"/>
          <w:lang w:bidi="ar"/>
        </w:rPr>
        <w:t xml:space="preserve">    “翻修房子要钱，每天吃饭要钱，晚上开灯要钱，夏天开空调要钱，冬天开取暖器也要钱。”原来再小的主题只要写得好都能让人心动，</w:t>
      </w:r>
      <w:r>
        <w:rPr>
          <w:rFonts w:asciiTheme="minorEastAsia" w:hAnsiTheme="minorEastAsia" w:cstheme="minorEastAsia" w:hint="eastAsia"/>
          <w:szCs w:val="21"/>
        </w:rPr>
        <w:t>原来“省钱”的题材也是可以写得有些温暖、有些忧伤、有些惆怅、又有些发人深思。</w:t>
      </w:r>
    </w:p>
    <w:p w:rsidR="00373575" w:rsidRDefault="009D658A">
      <w:pPr>
        <w:widowControl/>
        <w:spacing w:line="380" w:lineRule="exact"/>
        <w:jc w:val="left"/>
        <w:rPr>
          <w:rFonts w:asciiTheme="minorEastAsia" w:hAnsiTheme="minorEastAsia" w:cstheme="minorEastAsia"/>
          <w:szCs w:val="21"/>
        </w:rPr>
      </w:pPr>
      <w:r>
        <w:rPr>
          <w:rFonts w:asciiTheme="minorEastAsia" w:hAnsiTheme="minorEastAsia" w:cstheme="minorEastAsia" w:hint="eastAsia"/>
          <w:szCs w:val="21"/>
        </w:rPr>
        <w:t xml:space="preserve">    女主角尝试了各种方法省钱，小说</w:t>
      </w:r>
      <w:proofErr w:type="gramStart"/>
      <w:r>
        <w:rPr>
          <w:rFonts w:asciiTheme="minorEastAsia" w:hAnsiTheme="minorEastAsia" w:cstheme="minorEastAsia" w:hint="eastAsia"/>
          <w:szCs w:val="21"/>
        </w:rPr>
        <w:t>里突出</w:t>
      </w:r>
      <w:proofErr w:type="gramEnd"/>
      <w:r>
        <w:rPr>
          <w:rFonts w:asciiTheme="minorEastAsia" w:hAnsiTheme="minorEastAsia" w:cstheme="minorEastAsia" w:hint="eastAsia"/>
          <w:szCs w:val="21"/>
        </w:rPr>
        <w:t>描写了她甚至考虑过吃绿萝果腹来</w:t>
      </w:r>
      <w:r w:rsidR="00B2017C">
        <w:rPr>
          <w:rFonts w:asciiTheme="minorEastAsia" w:hAnsiTheme="minorEastAsia" w:cstheme="minorEastAsia" w:hint="eastAsia"/>
          <w:szCs w:val="21"/>
        </w:rPr>
        <w:t>省下</w:t>
      </w:r>
      <w:r>
        <w:rPr>
          <w:rFonts w:asciiTheme="minorEastAsia" w:hAnsiTheme="minorEastAsia" w:cstheme="minorEastAsia" w:hint="eastAsia"/>
          <w:szCs w:val="21"/>
        </w:rPr>
        <w:t>饭钱，日有所思，夜有所梦，“她梦见了绿萝的各种烹调方法，比如：把绿萝的叶子切成细丝，用千岛酱拌成沙拉；把绿萝的根捣碎成泥，</w:t>
      </w:r>
      <w:proofErr w:type="gramStart"/>
      <w:r>
        <w:rPr>
          <w:rFonts w:asciiTheme="minorEastAsia" w:hAnsiTheme="minorEastAsia" w:cstheme="minorEastAsia" w:hint="eastAsia"/>
          <w:szCs w:val="21"/>
        </w:rPr>
        <w:t>作成</w:t>
      </w:r>
      <w:proofErr w:type="gramEnd"/>
      <w:r>
        <w:rPr>
          <w:rFonts w:asciiTheme="minorEastAsia" w:hAnsiTheme="minorEastAsia" w:cstheme="minorEastAsia" w:hint="eastAsia"/>
          <w:szCs w:val="21"/>
        </w:rPr>
        <w:t>调味料；还把绿萝的茎做成了大酱汤。味道呢，没有大葱那么浓烈，比菠菜润滑，比卷心菜苦一点儿，水分虽然及不上生菜，但是很充足。</w:t>
      </w:r>
      <w:r>
        <w:rPr>
          <w:rFonts w:asciiTheme="minorEastAsia" w:hAnsiTheme="minorEastAsia" w:cstheme="minorEastAsia" w:hint="eastAsia"/>
          <w:kern w:val="0"/>
          <w:szCs w:val="21"/>
          <w:lang w:bidi="ar"/>
        </w:rPr>
        <w:t>吃过了绿萝的长</w:t>
      </w:r>
      <w:proofErr w:type="gramStart"/>
      <w:r>
        <w:rPr>
          <w:rFonts w:asciiTheme="minorEastAsia" w:hAnsiTheme="minorEastAsia" w:cstheme="minorEastAsia" w:hint="eastAsia"/>
          <w:kern w:val="0"/>
          <w:szCs w:val="21"/>
          <w:lang w:bidi="ar"/>
        </w:rPr>
        <w:t>濑</w:t>
      </w:r>
      <w:proofErr w:type="gramEnd"/>
      <w:r>
        <w:rPr>
          <w:rFonts w:asciiTheme="minorEastAsia" w:hAnsiTheme="minorEastAsia" w:cstheme="minorEastAsia" w:hint="eastAsia"/>
          <w:kern w:val="0"/>
          <w:szCs w:val="21"/>
          <w:lang w:bidi="ar"/>
        </w:rPr>
        <w:t>非常满足，她笑眯眯地在自己的小本子上写道：——0。</w:t>
      </w:r>
      <w:r>
        <w:rPr>
          <w:rFonts w:asciiTheme="minorEastAsia" w:hAnsiTheme="minorEastAsia" w:cstheme="minorEastAsia" w:hint="eastAsia"/>
          <w:szCs w:val="21"/>
        </w:rPr>
        <w:t>”</w:t>
      </w:r>
    </w:p>
    <w:p w:rsidR="00373575" w:rsidRDefault="009D658A">
      <w:pPr>
        <w:spacing w:line="380" w:lineRule="exact"/>
        <w:ind w:firstLine="420"/>
        <w:rPr>
          <w:rFonts w:asciiTheme="minorEastAsia" w:hAnsiTheme="minorEastAsia" w:cstheme="minorEastAsia"/>
          <w:szCs w:val="21"/>
        </w:rPr>
      </w:pPr>
      <w:r>
        <w:rPr>
          <w:rFonts w:asciiTheme="minorEastAsia" w:hAnsiTheme="minorEastAsia" w:cstheme="minorEastAsia" w:hint="eastAsia"/>
          <w:szCs w:val="21"/>
        </w:rPr>
        <w:t>细腻的细节描写，没有刻意渲染女主角的生活多么平淡无聊，每天努力工作是多么疲惫辛苦，可局外人读到她梦里真的在认真研究怎么吃绿萝，真的为开支为零而欢欣，不是随便想想而已，读者便自然地融入了女主角身处宽旷都市却孤独漂泊的生活，不消过多笔墨。这也正是这本书的名字——《绿萝之舟》</w:t>
      </w:r>
      <w:r>
        <w:rPr>
          <w:rStyle w:val="a6"/>
          <w:rFonts w:asciiTheme="minorEastAsia" w:hAnsiTheme="minorEastAsia" w:cstheme="minorEastAsia" w:hint="eastAsia"/>
          <w:szCs w:val="21"/>
        </w:rPr>
        <w:footnoteReference w:id="1"/>
      </w:r>
      <w:r>
        <w:rPr>
          <w:rFonts w:asciiTheme="minorEastAsia" w:hAnsiTheme="minorEastAsia" w:cstheme="minorEastAsia" w:hint="eastAsia"/>
          <w:szCs w:val="21"/>
        </w:rPr>
        <w:t>，隐喻像女主角那样的平凡人在城市人海中浮沉，我们都是一片小舟，同时又有像小舟那样的小梦想和希望，却似乎遥遥无期，细细想来也是苦涩和无力。</w:t>
      </w:r>
    </w:p>
    <w:p w:rsidR="00373575" w:rsidRDefault="009D658A">
      <w:pPr>
        <w:spacing w:line="380" w:lineRule="exact"/>
        <w:ind w:firstLine="420"/>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就像故事的最后，女主角发现</w:t>
      </w:r>
      <w:proofErr w:type="gramStart"/>
      <w:r>
        <w:rPr>
          <w:rFonts w:asciiTheme="minorEastAsia" w:hAnsiTheme="minorEastAsia" w:cstheme="minorEastAsia" w:hint="eastAsia"/>
          <w:kern w:val="0"/>
          <w:szCs w:val="21"/>
          <w:lang w:bidi="ar"/>
        </w:rPr>
        <w:t>绿萝是有毒的</w:t>
      </w:r>
      <w:proofErr w:type="gramEnd"/>
      <w:r>
        <w:rPr>
          <w:rFonts w:asciiTheme="minorEastAsia" w:hAnsiTheme="minorEastAsia" w:cstheme="minorEastAsia" w:hint="eastAsia"/>
          <w:kern w:val="0"/>
          <w:szCs w:val="21"/>
          <w:lang w:bidi="ar"/>
        </w:rPr>
        <w:t>，计划落空，依然是淡淡的怅然，没有怨忿，没有对社会时代的控诉。整本书就这样弥漫一种清淡的对于生活的无奈和无力，哀而不伤，恰到好处。</w:t>
      </w:r>
    </w:p>
    <w:p w:rsidR="00373575" w:rsidRDefault="009D658A">
      <w:pPr>
        <w:spacing w:line="380" w:lineRule="exact"/>
        <w:ind w:firstLine="420"/>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lastRenderedPageBreak/>
        <w:t>但不可以说它不深刻。如果在结尾升华主题，开始讨论现代社会匆忙浮华背后的疮口阴翳，我反而会不禁想，原来女主角的存在只是作为工具被用来借“物”言志啊，反倒缺了深深的共鸣。而像这样一直温吞吞地细细摹画女主角生活，我会觉得她就生活在我的周围，也许会在某个地铁站擦肩而过。我也会想起自己在实习的时候觉得市中心的午饭太贵，每周抽一天带水果面包之类的食物，被上级指出做的工作不到位也会诚惶诚恐，不仅是本着人应当认真负责的态度，更多的是害怕未来不能养活自己的恐慌。</w:t>
      </w:r>
    </w:p>
    <w:p w:rsidR="00373575" w:rsidRDefault="009D658A">
      <w:pPr>
        <w:spacing w:line="380" w:lineRule="exact"/>
        <w:ind w:firstLine="420"/>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私以为，日本文学不</w:t>
      </w:r>
      <w:proofErr w:type="gramStart"/>
      <w:r>
        <w:rPr>
          <w:rFonts w:asciiTheme="minorEastAsia" w:hAnsiTheme="minorEastAsia" w:cstheme="minorEastAsia" w:hint="eastAsia"/>
          <w:kern w:val="0"/>
          <w:szCs w:val="21"/>
          <w:lang w:bidi="ar"/>
        </w:rPr>
        <w:t>吝啬把</w:t>
      </w:r>
      <w:proofErr w:type="gramEnd"/>
      <w:r>
        <w:rPr>
          <w:rFonts w:asciiTheme="minorEastAsia" w:hAnsiTheme="minorEastAsia" w:cstheme="minorEastAsia" w:hint="eastAsia"/>
          <w:kern w:val="0"/>
          <w:szCs w:val="21"/>
          <w:lang w:bidi="ar"/>
        </w:rPr>
        <w:t>镜头给小人物，真的在关怀小人物，不是为了渲染时代而写人物，而是人物本身就很重要。而成功引读者入境地体察人物之后，思考背后的因果也成了水到渠成的事。</w:t>
      </w:r>
    </w:p>
    <w:p w:rsidR="00373575" w:rsidRDefault="009D658A">
      <w:pPr>
        <w:spacing w:line="380" w:lineRule="exact"/>
        <w:ind w:firstLine="420"/>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她想起来，二十九岁生日的时候，她也咳嗽了。三十一岁生日的时候，大概也还会咳嗽吧。”也许多年以后，我还会想起那个女主角不修边幅，挠着被蚊子咬过的地方、一边讲电话那满是人间烟火气息的瞬间，并为之心弦一动。</w:t>
      </w:r>
    </w:p>
    <w:p w:rsidR="00373575" w:rsidRDefault="009D658A">
      <w:pPr>
        <w:spacing w:line="380" w:lineRule="exact"/>
        <w:ind w:firstLine="420"/>
        <w:rPr>
          <w:rFonts w:asciiTheme="minorEastAsia" w:hAnsiTheme="minorEastAsia" w:cstheme="minorEastAsia"/>
          <w:szCs w:val="21"/>
        </w:rPr>
      </w:pPr>
      <w:r>
        <w:rPr>
          <w:rFonts w:asciiTheme="minorEastAsia" w:hAnsiTheme="minorEastAsia" w:cstheme="minorEastAsia" w:hint="eastAsia"/>
          <w:szCs w:val="21"/>
        </w:rPr>
        <w:t>对于社会而言，一碗西红柿鸡蛋汤的咸淡根本不重要；但对于个体而言，细枝末节可能决定好几天的生活色调。像是日本料理的风格，一箸小菜也要精</w:t>
      </w:r>
      <w:proofErr w:type="gramStart"/>
      <w:r>
        <w:rPr>
          <w:rFonts w:asciiTheme="minorEastAsia" w:hAnsiTheme="minorEastAsia" w:cstheme="minorEastAsia" w:hint="eastAsia"/>
          <w:szCs w:val="21"/>
        </w:rPr>
        <w:t>精致</w:t>
      </w:r>
      <w:proofErr w:type="gramEnd"/>
      <w:r>
        <w:rPr>
          <w:rFonts w:asciiTheme="minorEastAsia" w:hAnsiTheme="minorEastAsia" w:cstheme="minorEastAsia" w:hint="eastAsia"/>
          <w:szCs w:val="21"/>
        </w:rPr>
        <w:t>致地安放在杯盘中，有西洋画的色彩，也有国画的留白，我不仅爱其对琐碎的珍视，更爱其对生活温和的热情，人生反倒是在平淡中懂得和领会的。</w:t>
      </w:r>
    </w:p>
    <w:p w:rsidR="00373575" w:rsidRDefault="009D658A">
      <w:pPr>
        <w:spacing w:line="380" w:lineRule="exact"/>
        <w:ind w:firstLine="420"/>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你很重要，日本文学在耳边轻轻地告诉我。</w:t>
      </w:r>
    </w:p>
    <w:p w:rsidR="00373575" w:rsidRDefault="009D658A">
      <w:pPr>
        <w:spacing w:line="380" w:lineRule="exact"/>
        <w:ind w:firstLine="420"/>
        <w:rPr>
          <w:rFonts w:asciiTheme="minorEastAsia" w:hAnsiTheme="minorEastAsia" w:cstheme="minorEastAsia"/>
          <w:szCs w:val="21"/>
        </w:rPr>
      </w:pPr>
      <w:r>
        <w:rPr>
          <w:rFonts w:asciiTheme="minorEastAsia" w:hAnsiTheme="minorEastAsia" w:cstheme="minorEastAsia" w:hint="eastAsia"/>
          <w:kern w:val="0"/>
          <w:szCs w:val="21"/>
          <w:lang w:bidi="ar"/>
        </w:rPr>
        <w:t>你不仅是作为父母的子女、朋友的知己、公司的成员而重要，更是作为你自己本身而重要，</w:t>
      </w:r>
      <w:r>
        <w:rPr>
          <w:rFonts w:asciiTheme="minorEastAsia" w:hAnsiTheme="minorEastAsia" w:cstheme="minorEastAsia" w:hint="eastAsia"/>
          <w:szCs w:val="21"/>
        </w:rPr>
        <w:t>长相一般但家庭幸福的人很重要，努力学习但情路曲折的人也很重要。</w:t>
      </w:r>
    </w:p>
    <w:p w:rsidR="00373575" w:rsidRDefault="009D658A">
      <w:pPr>
        <w:spacing w:line="380" w:lineRule="exact"/>
        <w:ind w:firstLine="420"/>
        <w:rPr>
          <w:rFonts w:asciiTheme="minorEastAsia" w:hAnsiTheme="minorEastAsia" w:cstheme="minorEastAsia"/>
          <w:szCs w:val="21"/>
        </w:rPr>
      </w:pPr>
      <w:r>
        <w:rPr>
          <w:rFonts w:asciiTheme="minorEastAsia" w:hAnsiTheme="minorEastAsia" w:cstheme="minorEastAsia" w:hint="eastAsia"/>
          <w:szCs w:val="21"/>
        </w:rPr>
        <w:t>大多数人其实都是谈不上多么自暴自弃也谈不上活得多么起劲的平凡生物啊，有着谈不上多么冷漠也谈不上多么热络的人际交往，有着谈不上多么辉煌也谈不上多么暗淡的未来。</w:t>
      </w:r>
      <w:r>
        <w:rPr>
          <w:rFonts w:asciiTheme="minorEastAsia" w:hAnsiTheme="minorEastAsia" w:cstheme="minorEastAsia" w:hint="eastAsia"/>
          <w:kern w:val="0"/>
          <w:szCs w:val="21"/>
          <w:lang w:bidi="ar"/>
        </w:rPr>
        <w:t>但</w:t>
      </w:r>
      <w:r>
        <w:rPr>
          <w:rFonts w:asciiTheme="minorEastAsia" w:hAnsiTheme="minorEastAsia" w:cstheme="minorEastAsia" w:hint="eastAsia"/>
          <w:szCs w:val="21"/>
        </w:rPr>
        <w:t>不管怎样，首先 ，你是为自己而生活，你有独立的理想和觉察，会为不小心踩到路人的脚而羞怯，会因被密友冷落而心痛。先珍重自己，才懂得去爱别人。有人说日本人际关系疏离，我却觉得不轻言，反倒是成熟的负责与真诚。</w:t>
      </w:r>
    </w:p>
    <w:p w:rsidR="00373575" w:rsidRDefault="009D658A">
      <w:pPr>
        <w:spacing w:line="380" w:lineRule="exact"/>
        <w:ind w:firstLine="420"/>
        <w:rPr>
          <w:rFonts w:asciiTheme="minorEastAsia" w:hAnsiTheme="minorEastAsia" w:cstheme="minorEastAsia"/>
          <w:szCs w:val="21"/>
        </w:rPr>
      </w:pPr>
      <w:r>
        <w:rPr>
          <w:rFonts w:asciiTheme="minorEastAsia" w:hAnsiTheme="minorEastAsia" w:cstheme="minorEastAsia" w:hint="eastAsia"/>
          <w:szCs w:val="21"/>
        </w:rPr>
        <w:t>夏目漱石说：“发挥才智，则锋芒毕露；凭借感情，则流于世俗；坚持己见，则多方掣肘。总之，人世难居。”</w:t>
      </w:r>
    </w:p>
    <w:p w:rsidR="00373575" w:rsidRDefault="009D658A">
      <w:pPr>
        <w:spacing w:line="380" w:lineRule="exact"/>
        <w:ind w:firstLine="420"/>
        <w:rPr>
          <w:rFonts w:asciiTheme="minorEastAsia" w:hAnsiTheme="minorEastAsia" w:cstheme="minorEastAsia"/>
          <w:szCs w:val="21"/>
        </w:rPr>
      </w:pPr>
      <w:r>
        <w:rPr>
          <w:rFonts w:asciiTheme="minorEastAsia" w:hAnsiTheme="minorEastAsia" w:cstheme="minorEastAsia" w:hint="eastAsia"/>
          <w:szCs w:val="21"/>
        </w:rPr>
        <w:t>英雄易写，普通人难述。</w:t>
      </w:r>
    </w:p>
    <w:p w:rsidR="00373575" w:rsidRDefault="009D658A">
      <w:pPr>
        <w:spacing w:line="380" w:lineRule="exact"/>
        <w:ind w:firstLine="420"/>
        <w:rPr>
          <w:rFonts w:asciiTheme="minorEastAsia" w:hAnsiTheme="minorEastAsia" w:cstheme="minorEastAsia"/>
          <w:szCs w:val="21"/>
        </w:rPr>
      </w:pPr>
      <w:r>
        <w:rPr>
          <w:rFonts w:asciiTheme="minorEastAsia" w:hAnsiTheme="minorEastAsia" w:cstheme="minorEastAsia" w:hint="eastAsia"/>
          <w:szCs w:val="21"/>
        </w:rPr>
        <w:t>幸好还有海棠花未眠陪“我”。</w:t>
      </w:r>
    </w:p>
    <w:p w:rsidR="00373575" w:rsidRDefault="00373575">
      <w:pPr>
        <w:rPr>
          <w:rFonts w:asciiTheme="minorEastAsia" w:hAnsiTheme="minorEastAsia" w:cstheme="minorEastAsia"/>
          <w:szCs w:val="21"/>
        </w:rPr>
      </w:pPr>
    </w:p>
    <w:p w:rsidR="00373575" w:rsidRDefault="00373575">
      <w:pPr>
        <w:rPr>
          <w:rFonts w:asciiTheme="minorEastAsia" w:hAnsiTheme="minorEastAsia" w:cstheme="minorEastAsia"/>
          <w:szCs w:val="21"/>
        </w:rPr>
      </w:pPr>
    </w:p>
    <w:p w:rsidR="00373575" w:rsidRDefault="00373575">
      <w:pPr>
        <w:widowControl/>
        <w:jc w:val="left"/>
        <w:rPr>
          <w:rFonts w:asciiTheme="minorEastAsia" w:hAnsiTheme="minorEastAsia" w:cstheme="minorEastAsia"/>
          <w:kern w:val="0"/>
          <w:szCs w:val="21"/>
          <w:lang w:bidi="ar"/>
        </w:rPr>
      </w:pPr>
    </w:p>
    <w:p w:rsidR="00373575" w:rsidRDefault="00373575">
      <w:pPr>
        <w:rPr>
          <w:rFonts w:asciiTheme="minorEastAsia" w:hAnsiTheme="minorEastAsia" w:cstheme="minorEastAsia"/>
          <w:szCs w:val="21"/>
        </w:rPr>
      </w:pPr>
    </w:p>
    <w:p w:rsidR="00373575" w:rsidRDefault="00373575">
      <w:pPr>
        <w:rPr>
          <w:rFonts w:asciiTheme="minorEastAsia" w:hAnsiTheme="minorEastAsia" w:cstheme="minorEastAsia"/>
          <w:szCs w:val="21"/>
        </w:rPr>
      </w:pPr>
    </w:p>
    <w:p w:rsidR="00373575" w:rsidRDefault="009D658A">
      <w:pPr>
        <w:rPr>
          <w:rFonts w:asciiTheme="minorEastAsia" w:hAnsiTheme="minorEastAsia" w:cstheme="minorEastAsia"/>
          <w:szCs w:val="21"/>
        </w:rPr>
      </w:pPr>
      <w:r>
        <w:rPr>
          <w:rFonts w:asciiTheme="minorEastAsia" w:hAnsiTheme="minorEastAsia" w:cstheme="minorEastAsia" w:hint="eastAsia"/>
          <w:szCs w:val="21"/>
        </w:rPr>
        <w:t xml:space="preserve">   </w:t>
      </w:r>
    </w:p>
    <w:p w:rsidR="00373575" w:rsidRDefault="00373575">
      <w:pPr>
        <w:rPr>
          <w:rFonts w:asciiTheme="minorEastAsia" w:hAnsiTheme="minorEastAsia" w:cstheme="minorEastAsia"/>
          <w:szCs w:val="21"/>
        </w:rPr>
      </w:pPr>
    </w:p>
    <w:p w:rsidR="00373575" w:rsidRDefault="00373575">
      <w:pPr>
        <w:rPr>
          <w:rFonts w:asciiTheme="minorEastAsia" w:hAnsiTheme="minorEastAsia" w:cstheme="minorEastAsia"/>
          <w:szCs w:val="21"/>
        </w:rPr>
      </w:pPr>
    </w:p>
    <w:p w:rsidR="00373575" w:rsidRDefault="00373575">
      <w:pPr>
        <w:rPr>
          <w:rFonts w:asciiTheme="minorEastAsia" w:hAnsiTheme="minorEastAsia" w:cstheme="minorEastAsia"/>
          <w:szCs w:val="21"/>
        </w:rPr>
      </w:pPr>
    </w:p>
    <w:sectPr w:rsidR="00373575">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58A" w:rsidRDefault="009D658A">
      <w:r>
        <w:separator/>
      </w:r>
    </w:p>
  </w:endnote>
  <w:endnote w:type="continuationSeparator" w:id="0">
    <w:p w:rsidR="009D658A" w:rsidRDefault="009D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575" w:rsidRDefault="009D658A">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73575" w:rsidRDefault="009D658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97902">
                            <w:rPr>
                              <w:noProof/>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373575" w:rsidRDefault="009D658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97902">
                      <w:rPr>
                        <w:noProof/>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58A" w:rsidRDefault="009D658A">
      <w:r>
        <w:separator/>
      </w:r>
    </w:p>
  </w:footnote>
  <w:footnote w:type="continuationSeparator" w:id="0">
    <w:p w:rsidR="009D658A" w:rsidRDefault="009D658A">
      <w:r>
        <w:continuationSeparator/>
      </w:r>
    </w:p>
  </w:footnote>
  <w:footnote w:id="1">
    <w:p w:rsidR="00373575" w:rsidRDefault="009D658A">
      <w:pPr>
        <w:pStyle w:val="a5"/>
      </w:pPr>
      <w:r>
        <w:rPr>
          <w:rStyle w:val="a6"/>
        </w:rPr>
        <w:footnoteRef/>
      </w:r>
      <w:r>
        <w:t xml:space="preserve"> </w:t>
      </w:r>
      <w:r>
        <w:rPr>
          <w:rFonts w:hint="eastAsia"/>
        </w:rPr>
        <w:t>《绿萝之舟》，第</w:t>
      </w:r>
      <w:r>
        <w:rPr>
          <w:rFonts w:hint="eastAsia"/>
        </w:rPr>
        <w:t>140</w:t>
      </w:r>
      <w:r>
        <w:rPr>
          <w:rFonts w:hint="eastAsia"/>
        </w:rPr>
        <w:t>届</w:t>
      </w:r>
      <w:proofErr w:type="gramStart"/>
      <w:r>
        <w:rPr>
          <w:rFonts w:hint="eastAsia"/>
        </w:rPr>
        <w:t>芥</w:t>
      </w:r>
      <w:proofErr w:type="gramEnd"/>
      <w:r>
        <w:rPr>
          <w:rFonts w:hint="eastAsia"/>
        </w:rPr>
        <w:t>川龙之</w:t>
      </w:r>
      <w:proofErr w:type="gramStart"/>
      <w:r>
        <w:rPr>
          <w:rFonts w:hint="eastAsia"/>
        </w:rPr>
        <w:t>介</w:t>
      </w:r>
      <w:proofErr w:type="gramEnd"/>
      <w:r>
        <w:rPr>
          <w:rFonts w:hint="eastAsia"/>
        </w:rPr>
        <w:t>文学奖作品，作者：津村</w:t>
      </w:r>
      <w:proofErr w:type="gramStart"/>
      <w:r>
        <w:rPr>
          <w:rFonts w:hint="eastAsia"/>
        </w:rPr>
        <w:t>记久子</w:t>
      </w:r>
      <w:proofErr w:type="gramEnd"/>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575" w:rsidRDefault="009D658A">
    <w:pPr>
      <w:pStyle w:val="a4"/>
      <w:jc w:val="right"/>
    </w:pPr>
    <w:r>
      <w:rPr>
        <w:rFonts w:hint="eastAsia"/>
      </w:rPr>
      <w:t>为“我”而生活</w:t>
    </w:r>
    <w:r>
      <w:rPr>
        <w:rFonts w:hint="eastAsia"/>
      </w:rPr>
      <w:t xml:space="preserve"> </w:t>
    </w:r>
    <w:r>
      <w:rPr>
        <w:rFonts w:hint="eastAsia"/>
      </w:rPr>
      <w:t>——《绿萝之舟》书评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450A00"/>
    <w:rsid w:val="00101E50"/>
    <w:rsid w:val="00373575"/>
    <w:rsid w:val="00597902"/>
    <w:rsid w:val="009D658A"/>
    <w:rsid w:val="00B2017C"/>
    <w:rsid w:val="031908B1"/>
    <w:rsid w:val="0478144B"/>
    <w:rsid w:val="09B46B71"/>
    <w:rsid w:val="0A7303A2"/>
    <w:rsid w:val="0EFC3F77"/>
    <w:rsid w:val="10B35BE6"/>
    <w:rsid w:val="115423F6"/>
    <w:rsid w:val="11A46CF5"/>
    <w:rsid w:val="15427B19"/>
    <w:rsid w:val="19C71F58"/>
    <w:rsid w:val="1E070330"/>
    <w:rsid w:val="1F70051E"/>
    <w:rsid w:val="25DA2BA4"/>
    <w:rsid w:val="269A7898"/>
    <w:rsid w:val="26B17EF7"/>
    <w:rsid w:val="2D65121B"/>
    <w:rsid w:val="319720DD"/>
    <w:rsid w:val="354876EC"/>
    <w:rsid w:val="36E60C61"/>
    <w:rsid w:val="37B36388"/>
    <w:rsid w:val="3C192F97"/>
    <w:rsid w:val="401D72EF"/>
    <w:rsid w:val="42637F31"/>
    <w:rsid w:val="4AFF0D17"/>
    <w:rsid w:val="4E450A00"/>
    <w:rsid w:val="527E69EC"/>
    <w:rsid w:val="5A2D30E4"/>
    <w:rsid w:val="5D225B74"/>
    <w:rsid w:val="5E5F4BE6"/>
    <w:rsid w:val="66F20AE0"/>
    <w:rsid w:val="67CB3D70"/>
    <w:rsid w:val="69B8394C"/>
    <w:rsid w:val="6AB15501"/>
    <w:rsid w:val="6B4D6B67"/>
    <w:rsid w:val="6D084558"/>
    <w:rsid w:val="73212023"/>
    <w:rsid w:val="77972DFE"/>
    <w:rsid w:val="7849181A"/>
    <w:rsid w:val="787747B5"/>
    <w:rsid w:val="7B9542EE"/>
    <w:rsid w:val="7BF82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note text"/>
    <w:basedOn w:val="a"/>
    <w:qFormat/>
    <w:pPr>
      <w:snapToGrid w:val="0"/>
      <w:jc w:val="left"/>
    </w:pPr>
    <w:rPr>
      <w:sz w:val="18"/>
    </w:rPr>
  </w:style>
  <w:style w:type="character" w:styleId="a6">
    <w:name w:val="footnote reference"/>
    <w:basedOn w:val="a0"/>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note text"/>
    <w:basedOn w:val="a"/>
    <w:qFormat/>
    <w:pPr>
      <w:snapToGrid w:val="0"/>
      <w:jc w:val="left"/>
    </w:pPr>
    <w:rPr>
      <w:sz w:val="18"/>
    </w:rPr>
  </w:style>
  <w:style w:type="character" w:styleId="a6">
    <w:name w:val="footnote reference"/>
    <w:basedOn w:val="a0"/>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1995</Words>
  <Characters>48</Characters>
  <Application>Microsoft Office Word</Application>
  <DocSecurity>0</DocSecurity>
  <Lines>1</Lines>
  <Paragraphs>4</Paragraphs>
  <ScaleCrop>false</ScaleCrop>
  <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luckydaisy</dc:creator>
  <cp:lastModifiedBy>user</cp:lastModifiedBy>
  <cp:revision>3</cp:revision>
  <dcterms:created xsi:type="dcterms:W3CDTF">2016-09-21T11:52:00Z</dcterms:created>
  <dcterms:modified xsi:type="dcterms:W3CDTF">2016-10-18T10:06:00Z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